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1F4" w:rsidRDefault="00F621F4" w:rsidP="00F621F4">
      <w:pPr>
        <w:pStyle w:val="Compact"/>
      </w:pPr>
    </w:p>
    <w:p w:rsidR="00F621F4" w:rsidRDefault="00F621F4" w:rsidP="00F621F4">
      <w:pPr>
        <w:pStyle w:val="Compact"/>
      </w:pPr>
    </w:p>
    <w:p w:rsidR="00F621F4" w:rsidRDefault="00F621F4" w:rsidP="00F621F4">
      <w:pPr>
        <w:pStyle w:val="Compact"/>
      </w:pPr>
    </w:p>
    <w:p w:rsidR="00FD6C8E" w:rsidRDefault="00FD6C8E" w:rsidP="00F621F4">
      <w:pPr>
        <w:pStyle w:val="Compact"/>
        <w:rPr>
          <w:lang w:val="de-DE"/>
        </w:rPr>
      </w:pPr>
      <w:r w:rsidRPr="00FD6C8E">
        <w:rPr>
          <w:lang w:val="de-DE"/>
        </w:rPr>
        <w:t>Ohne Gewähr übersetzt mit</w:t>
      </w:r>
      <w:r>
        <w:rPr>
          <w:lang w:val="de-DE"/>
        </w:rPr>
        <w:t>:</w:t>
      </w:r>
      <w:bookmarkStart w:id="0" w:name="_GoBack"/>
      <w:bookmarkEnd w:id="0"/>
    </w:p>
    <w:p w:rsidR="00FD6C8E" w:rsidRDefault="00FD6C8E" w:rsidP="00F621F4">
      <w:pPr>
        <w:pStyle w:val="Compact"/>
        <w:rPr>
          <w:lang w:val="de-DE"/>
        </w:rPr>
      </w:pPr>
    </w:p>
    <w:p w:rsidR="00F621F4" w:rsidRPr="00FD6C8E" w:rsidRDefault="00FD6C8E" w:rsidP="00F621F4">
      <w:pPr>
        <w:pStyle w:val="Compact"/>
        <w:rPr>
          <w:lang w:val="de-DE"/>
        </w:rPr>
      </w:pPr>
      <w:r w:rsidRPr="00FD6C8E">
        <w:rPr>
          <w:lang w:val="de-DE"/>
        </w:rPr>
        <w:t xml:space="preserve"> https://www.deepl.com/translator</w:t>
      </w:r>
    </w:p>
    <w:p w:rsidR="00F621F4" w:rsidRPr="00FD6C8E" w:rsidRDefault="00F621F4" w:rsidP="00F621F4">
      <w:pPr>
        <w:pStyle w:val="Compact"/>
        <w:rPr>
          <w:lang w:val="de-DE"/>
        </w:rPr>
      </w:pPr>
    </w:p>
    <w:p w:rsidR="004E28D9" w:rsidRPr="00DF2545" w:rsidRDefault="004E28D9" w:rsidP="004E28D9">
      <w:pPr>
        <w:pStyle w:val="Compact"/>
        <w:rPr>
          <w:b/>
          <w:sz w:val="36"/>
          <w:szCs w:val="36"/>
          <w:lang w:val="de-DE"/>
        </w:rPr>
      </w:pPr>
      <w:r w:rsidRPr="00DF2545">
        <w:rPr>
          <w:b/>
          <w:sz w:val="36"/>
          <w:szCs w:val="36"/>
          <w:lang w:val="de-DE"/>
        </w:rPr>
        <w:t xml:space="preserve">BLIPPER 1-omw </w:t>
      </w:r>
      <w:proofErr w:type="spellStart"/>
      <w:r w:rsidRPr="00DF2545">
        <w:rPr>
          <w:b/>
          <w:sz w:val="36"/>
          <w:szCs w:val="36"/>
          <w:lang w:val="de-DE"/>
        </w:rPr>
        <w:t>sıooorz</w:t>
      </w:r>
      <w:proofErr w:type="spellEnd"/>
    </w:p>
    <w:p w:rsidR="004E28D9" w:rsidRPr="004E28D9" w:rsidRDefault="004E28D9" w:rsidP="004E28D9">
      <w:pPr>
        <w:pStyle w:val="Compact"/>
        <w:rPr>
          <w:lang w:val="de-DE"/>
        </w:rPr>
      </w:pPr>
      <w:r w:rsidRPr="004E28D9">
        <w:rPr>
          <w:lang w:val="de-DE"/>
        </w:rPr>
        <w:t>Der SGRACE_BLIP ist unsere neueste Hochleistungs-Kreation; wir haben eine enorme Energiemenge eingespart, sowohl in der</w:t>
      </w:r>
    </w:p>
    <w:p w:rsidR="004E28D9" w:rsidRPr="004E28D9" w:rsidRDefault="004E28D9" w:rsidP="004E28D9">
      <w:pPr>
        <w:pStyle w:val="Compact"/>
        <w:rPr>
          <w:lang w:val="de-DE"/>
        </w:rPr>
      </w:pPr>
      <w:r w:rsidRPr="004E28D9">
        <w:rPr>
          <w:lang w:val="de-DE"/>
        </w:rPr>
        <w:t>Zeit, Technologie und Wissen, um ein zuverlässiges und innovatives Produkt zu entwickeln. Es handelt sich um einen "Dehnungsmessstreifen"-Sensortyp, der dank eigener Elektronik- und Fertigungstricks zuverlässige und langlebige Leistungen garantiert. Dieses Produkt ist nur für den Einsatz in einem geschlossenen Kreislauf bestimmt. Es ist nicht für den Straßeneinsatz zugelassen. Der Hersteller dieses Produkts haftet nicht für Schäden oder Verletzungen, die dem Bediener, dem Fahrzeug oder Dritten durch die Verwendung dieses Produkts entstehen. HERGESTELLT IN ITALIEN</w:t>
      </w:r>
    </w:p>
    <w:p w:rsidR="004E28D9" w:rsidRDefault="004E28D9" w:rsidP="004E28D9">
      <w:pPr>
        <w:pStyle w:val="Compact"/>
        <w:rPr>
          <w:lang w:val="de-DE"/>
        </w:rPr>
      </w:pPr>
      <w:r w:rsidRPr="004E28D9">
        <w:rPr>
          <w:lang w:val="de-DE"/>
        </w:rPr>
        <w:t>AUSSCHLUSSER</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Die Systemeinrichtung muss immer mit Fahrradstopp und auf Ständern erfolgen.</w:t>
      </w:r>
    </w:p>
    <w:p w:rsidR="004E28D9" w:rsidRPr="004E28D9" w:rsidRDefault="004E28D9" w:rsidP="004E28D9">
      <w:pPr>
        <w:pStyle w:val="Compact"/>
        <w:rPr>
          <w:lang w:val="de-DE"/>
        </w:rPr>
      </w:pPr>
      <w:r w:rsidRPr="004E28D9">
        <w:rPr>
          <w:lang w:val="de-DE"/>
        </w:rPr>
        <w:t>Eine falsche Einstellung kann die Wirksamkeit des Systems teilweise oder vollständig beeinträchtigen und das Getriebe beschädigen.</w:t>
      </w:r>
    </w:p>
    <w:p w:rsidR="004E28D9" w:rsidRDefault="004E28D9" w:rsidP="004E28D9">
      <w:pPr>
        <w:pStyle w:val="Compact"/>
        <w:rPr>
          <w:lang w:val="de-DE"/>
        </w:rPr>
      </w:pPr>
      <w:r w:rsidRPr="004E28D9">
        <w:rPr>
          <w:lang w:val="de-DE"/>
        </w:rPr>
        <w:t>Die Systemeinstellung liegt in der Verantwortung des Benutzers und nicht des Herstellers. Achten Sie auf die Sensorbefestigung, um zu vermeiden, dass sie sich abschraubt oder andere Teile des Fahrrads stört.</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Die Verwendung dieses Produkts liegt im alleinigen Ermessen der privaten Parteien.</w:t>
      </w:r>
    </w:p>
    <w:p w:rsidR="004E28D9" w:rsidRDefault="004E28D9" w:rsidP="004E28D9">
      <w:pPr>
        <w:pStyle w:val="Compact"/>
        <w:rPr>
          <w:lang w:val="de-DE"/>
        </w:rPr>
      </w:pPr>
      <w:r w:rsidRPr="004E28D9">
        <w:rPr>
          <w:lang w:val="de-DE"/>
        </w:rPr>
        <w:t>Der Hersteller dieses Produkts haftet nicht für Schäden jeglicher Art, die dem Bediener, dem Fahrzeug oder Dritten durch die Verwendung des Produkts entstehen.</w:t>
      </w:r>
    </w:p>
    <w:p w:rsidR="00DF2545" w:rsidRPr="004E28D9" w:rsidRDefault="00DF2545" w:rsidP="004E28D9">
      <w:pPr>
        <w:pStyle w:val="Compact"/>
        <w:rPr>
          <w:lang w:val="de-DE"/>
        </w:rPr>
      </w:pPr>
    </w:p>
    <w:p w:rsidR="004E28D9" w:rsidRDefault="004E28D9" w:rsidP="004E28D9">
      <w:pPr>
        <w:pStyle w:val="Compact"/>
        <w:rPr>
          <w:lang w:val="de-DE"/>
        </w:rPr>
      </w:pPr>
      <w:r w:rsidRPr="004E28D9">
        <w:rPr>
          <w:lang w:val="de-DE"/>
        </w:rPr>
        <w:t>Jede Systemänderung, sowohl Hardware als auch Software und Kabelbaum oder einzelne Komponenten, kann die Systemfunktionalität beeinträchtigen, wobei mögliche Schäden oder Verletzungen des Bedieners, des Fahrzeugs oder Dritter entstehen können, und die Produktgarantie löschen.</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Die Installation muss sorgfältig nach diesen Anweisungen durchgeführt werden. Es wird dringend empfohlen, das Produkt und das Fahrrad nach der Installation zu testen.</w:t>
      </w:r>
    </w:p>
    <w:p w:rsidR="004E28D9" w:rsidRPr="004E28D9" w:rsidRDefault="004E28D9" w:rsidP="004E28D9">
      <w:pPr>
        <w:pStyle w:val="Compact"/>
        <w:rPr>
          <w:lang w:val="de-DE"/>
        </w:rPr>
      </w:pPr>
      <w:r w:rsidRPr="004E28D9">
        <w:rPr>
          <w:lang w:val="de-DE"/>
        </w:rPr>
        <w:t>Die Installation ist ein sehr kritischer Vorgang für die Systemeffektivität. Achten Sie darauf, dass dies von kompetentem und fachkundigem Personal durchgeführt wird.</w:t>
      </w:r>
    </w:p>
    <w:p w:rsidR="004E28D9" w:rsidRDefault="004E28D9" w:rsidP="004E28D9">
      <w:pPr>
        <w:pStyle w:val="Compact"/>
        <w:rPr>
          <w:lang w:val="de-DE"/>
        </w:rPr>
      </w:pPr>
      <w:r w:rsidRPr="004E28D9">
        <w:rPr>
          <w:lang w:val="de-DE"/>
        </w:rPr>
        <w:t xml:space="preserve">Dieses Handbuch wurde am 21. Juli 2016 in </w:t>
      </w:r>
      <w:proofErr w:type="spellStart"/>
      <w:r w:rsidRPr="004E28D9">
        <w:rPr>
          <w:lang w:val="de-DE"/>
        </w:rPr>
        <w:t>Rev</w:t>
      </w:r>
      <w:proofErr w:type="spellEnd"/>
      <w:r w:rsidRPr="004E28D9">
        <w:rPr>
          <w:lang w:val="de-DE"/>
        </w:rPr>
        <w:t>. 3.0 herausgegeben. Es liegt in der Verantwortung des Endbenutzers, die Website www.irccomponents.it regelmäßig zu besuchen, um neue Versionen des Handbuchs zu überprüfen.</w:t>
      </w:r>
    </w:p>
    <w:p w:rsidR="00DF2545" w:rsidRDefault="00DF2545" w:rsidP="004E28D9">
      <w:pPr>
        <w:pStyle w:val="Compact"/>
        <w:rPr>
          <w:lang w:val="de-DE"/>
        </w:rPr>
      </w:pPr>
    </w:p>
    <w:p w:rsidR="00DF2545" w:rsidRDefault="00DF2545" w:rsidP="004E28D9">
      <w:pPr>
        <w:pStyle w:val="Compact"/>
        <w:rPr>
          <w:lang w:val="de-DE"/>
        </w:rPr>
      </w:pPr>
    </w:p>
    <w:p w:rsidR="00DF2545" w:rsidRDefault="00DF2545" w:rsidP="004E28D9">
      <w:pPr>
        <w:pStyle w:val="Compact"/>
        <w:rPr>
          <w:lang w:val="de-DE"/>
        </w:rPr>
      </w:pPr>
    </w:p>
    <w:p w:rsidR="00DF2545" w:rsidRDefault="00DF2545" w:rsidP="004E28D9">
      <w:pPr>
        <w:pStyle w:val="Compact"/>
        <w:rPr>
          <w:lang w:val="de-DE"/>
        </w:rPr>
      </w:pP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1.</w:t>
      </w:r>
      <w:r w:rsidRPr="004E28D9">
        <w:rPr>
          <w:lang w:val="de-DE"/>
        </w:rPr>
        <w:tab/>
        <w:t>ANSCHLÜSSE Der Sensor hat "magische Fäden", d.h. sowohl rechts als auch links. Verbinden</w:t>
      </w:r>
    </w:p>
    <w:p w:rsidR="004E28D9" w:rsidRPr="004E28D9" w:rsidRDefault="004E28D9" w:rsidP="004E28D9">
      <w:pPr>
        <w:pStyle w:val="Compact"/>
        <w:rPr>
          <w:lang w:val="de-DE"/>
        </w:rPr>
      </w:pPr>
      <w:proofErr w:type="gramStart"/>
      <w:r w:rsidRPr="004E28D9">
        <w:rPr>
          <w:lang w:val="de-DE"/>
        </w:rPr>
        <w:t>den</w:t>
      </w:r>
      <w:proofErr w:type="gramEnd"/>
      <w:r w:rsidRPr="004E28D9">
        <w:rPr>
          <w:lang w:val="de-DE"/>
        </w:rPr>
        <w:t xml:space="preserve"> Sensor an der Schaltstange (nicht im Lieferumfang enthalten), schneiden Sie ihn ggf. ab. Ziehen Sie die Muttern und die eventuellen Maden an, um ein Trennen der Verbindungen durch Vibrationen zu vermeiden. Installieren Sie Sensor und Stange mit Uniball-Links an beiden Enden, die meisten Fahrräder haben </w:t>
      </w:r>
      <w:proofErr w:type="spellStart"/>
      <w:r w:rsidRPr="004E28D9">
        <w:rPr>
          <w:lang w:val="de-DE"/>
        </w:rPr>
        <w:t>Uniballs</w:t>
      </w:r>
      <w:proofErr w:type="spellEnd"/>
      <w:r w:rsidRPr="004E28D9">
        <w:rPr>
          <w:lang w:val="de-DE"/>
        </w:rPr>
        <w:t xml:space="preserve"> Lager, überprüfen Sie, ob die Schaltstange nicht reibt oder berührt etwas, könnte die Wahrnehmung beeinträchtigen. Stellen Sie den Sensor fern von sehr heißen Teilen auf. Vergewissern Sie sich, dass der Draht eine leichte Biegung aufweist, damit er sich nicht zusammenzieht und während der Aufwärts- oder Abwärtsverschiebung am Sensor zieht. Die Garantie erstreckt sich nicht auf herausgerissene Kabel.</w:t>
      </w:r>
    </w:p>
    <w:p w:rsidR="004E28D9" w:rsidRPr="004E28D9" w:rsidRDefault="004E28D9" w:rsidP="004E28D9">
      <w:pPr>
        <w:pStyle w:val="Compact"/>
        <w:rPr>
          <w:lang w:val="de-DE"/>
        </w:rPr>
      </w:pPr>
    </w:p>
    <w:p w:rsidR="004E28D9" w:rsidRDefault="004E28D9" w:rsidP="004E28D9">
      <w:pPr>
        <w:pStyle w:val="Compact"/>
        <w:rPr>
          <w:lang w:val="de-DE"/>
        </w:rPr>
      </w:pPr>
    </w:p>
    <w:p w:rsidR="004E28D9" w:rsidRDefault="004E28D9" w:rsidP="004E28D9">
      <w:pPr>
        <w:pStyle w:val="Compact"/>
        <w:rPr>
          <w:lang w:val="de-DE"/>
        </w:rPr>
      </w:pPr>
      <w:r w:rsidRPr="004E28D9">
        <w:rPr>
          <w:lang w:val="de-DE"/>
        </w:rPr>
        <w:t>WARNUNG: Um die Sensorpositionierung anzupassen, verfahren Sie in den richtigen Ebenen. Ein Sensorausfall kann auftreten, wenn er auf die Abdeckung wirkt.</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2.</w:t>
      </w:r>
      <w:r w:rsidRPr="004E28D9">
        <w:rPr>
          <w:lang w:val="de-DE"/>
        </w:rPr>
        <w:tab/>
        <w:t>ANZEIGE Nach dem Einschalten führt das Steuergerät einen allgemeinen Test durch und zeigt bei bestandener Prüfung auf dem Display die Firmware-Version an.</w:t>
      </w:r>
    </w:p>
    <w:p w:rsidR="004E28D9" w:rsidRPr="004E28D9" w:rsidRDefault="004E28D9" w:rsidP="004E28D9">
      <w:pPr>
        <w:pStyle w:val="Compact"/>
        <w:rPr>
          <w:lang w:val="de-DE"/>
        </w:rPr>
      </w:pPr>
      <w:r w:rsidRPr="004E28D9">
        <w:rPr>
          <w:lang w:val="de-DE"/>
        </w:rPr>
        <w:t>WARNUNG: Nicht auf den Sensor einwirken, bis dieser Vorgang abgeschlossen ist.</w:t>
      </w:r>
    </w:p>
    <w:p w:rsidR="004E28D9" w:rsidRPr="004E28D9" w:rsidRDefault="004E28D9" w:rsidP="004E28D9">
      <w:pPr>
        <w:pStyle w:val="Compact"/>
        <w:rPr>
          <w:lang w:val="de-DE"/>
        </w:rPr>
      </w:pPr>
      <w:r w:rsidRPr="004E28D9">
        <w:rPr>
          <w:lang w:val="de-DE"/>
        </w:rPr>
        <w:t>Wann immer der Vorlast-Schwellenwert überschritten wird (Abs. 3.3), erscheint auf der Anzeige "--". Im Falle eines Fehlers erscheint auf der Anzeige ein "E" gefolgt von einem "E".</w:t>
      </w:r>
    </w:p>
    <w:p w:rsidR="004E28D9" w:rsidRDefault="004E28D9" w:rsidP="004E28D9">
      <w:pPr>
        <w:pStyle w:val="Compact"/>
        <w:rPr>
          <w:lang w:val="de-DE"/>
        </w:rPr>
      </w:pPr>
      <w:r w:rsidRPr="004E28D9">
        <w:rPr>
          <w:lang w:val="de-DE"/>
        </w:rPr>
        <w:t>durch eine Zahl. Gib diesen Code an die Assistenz weiter.</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3.</w:t>
      </w:r>
      <w:r w:rsidRPr="004E28D9">
        <w:rPr>
          <w:lang w:val="de-DE"/>
        </w:rPr>
        <w:tab/>
        <w:t xml:space="preserve">INITIAL SET UP Drücken Sie beide Tasten, um in die Programmierung einzusteigen. Drücken Sie die untere Taste, um die Menüs nach vorne zu scrollen, während Sie die obere Taste drücken, um nach hinten zu scrollen. Drücken und halten Sie die untere Taste gedrückt, um in die verschiedenen Menüs zu gelangen. Um das Menü und die Untermenüs zu verlassen, drücken Sie die obere oder beide Tasten. Das System verlässt die Programmierung, wenn keine Tasten außer dem Menü "r" gedrückt werden. Während der Programmierung funktioniert der </w:t>
      </w:r>
      <w:proofErr w:type="spellStart"/>
      <w:r w:rsidRPr="004E28D9">
        <w:rPr>
          <w:lang w:val="de-DE"/>
        </w:rPr>
        <w:t>Quickshifter</w:t>
      </w:r>
      <w:proofErr w:type="spellEnd"/>
      <w:r w:rsidRPr="004E28D9">
        <w:rPr>
          <w:lang w:val="de-DE"/>
        </w:rPr>
        <w:t xml:space="preserve"> nicht.</w:t>
      </w:r>
    </w:p>
    <w:p w:rsidR="004E28D9" w:rsidRDefault="004E28D9" w:rsidP="004E28D9">
      <w:pPr>
        <w:pStyle w:val="Compact"/>
        <w:rPr>
          <w:lang w:val="de-DE"/>
        </w:rPr>
      </w:pPr>
      <w:r w:rsidRPr="004E28D9">
        <w:rPr>
          <w:lang w:val="de-DE"/>
        </w:rPr>
        <w:t>WARNUNG: Beachten Sie nur die folgenden Einstellmöglichkeiten.</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3.1 Signalzeitprogrammierung "t".</w:t>
      </w:r>
    </w:p>
    <w:p w:rsidR="004E28D9" w:rsidRPr="004E28D9" w:rsidRDefault="004E28D9" w:rsidP="004E28D9">
      <w:pPr>
        <w:pStyle w:val="Compact"/>
        <w:rPr>
          <w:lang w:val="de-DE"/>
        </w:rPr>
      </w:pPr>
      <w:r w:rsidRPr="004E28D9">
        <w:rPr>
          <w:lang w:val="de-DE"/>
        </w:rPr>
        <w:t xml:space="preserve">Wird auf den maximal zulässigen Wert eingestellt. Das Hochschaltzeitverhalten wird vom Original BMW ECU und nicht von SGRACE gesteuert. Benötigt das Steuergerät eine andere Schnittzeit, kann diese innerhalb von 20-99 </w:t>
      </w:r>
      <w:proofErr w:type="spellStart"/>
      <w:r w:rsidRPr="004E28D9">
        <w:rPr>
          <w:lang w:val="de-DE"/>
        </w:rPr>
        <w:t>ms</w:t>
      </w:r>
      <w:proofErr w:type="spellEnd"/>
      <w:r w:rsidRPr="004E28D9">
        <w:rPr>
          <w:lang w:val="de-DE"/>
        </w:rPr>
        <w:t xml:space="preserve"> eingestellt werden. 3.2 Herunterschalten von </w:t>
      </w:r>
      <w:proofErr w:type="spellStart"/>
      <w:r w:rsidRPr="004E28D9">
        <w:rPr>
          <w:lang w:val="de-DE"/>
        </w:rPr>
        <w:t>rom</w:t>
      </w:r>
      <w:proofErr w:type="spellEnd"/>
      <w:r w:rsidRPr="004E28D9">
        <w:rPr>
          <w:lang w:val="de-DE"/>
        </w:rPr>
        <w:t xml:space="preserve"> "</w:t>
      </w:r>
      <w:proofErr w:type="spellStart"/>
      <w:r w:rsidRPr="004E28D9">
        <w:rPr>
          <w:lang w:val="de-DE"/>
        </w:rPr>
        <w:t>rL</w:t>
      </w:r>
      <w:proofErr w:type="spellEnd"/>
      <w:r w:rsidRPr="004E28D9">
        <w:rPr>
          <w:lang w:val="de-DE"/>
        </w:rPr>
        <w:t>".</w:t>
      </w:r>
    </w:p>
    <w:p w:rsidR="004E28D9" w:rsidRDefault="004E28D9" w:rsidP="004E28D9">
      <w:pPr>
        <w:pStyle w:val="Compact"/>
        <w:rPr>
          <w:lang w:val="de-DE"/>
        </w:rPr>
      </w:pPr>
      <w:r w:rsidRPr="004E28D9">
        <w:rPr>
          <w:lang w:val="de-DE"/>
        </w:rPr>
        <w:t>Der "</w:t>
      </w:r>
      <w:proofErr w:type="spellStart"/>
      <w:r w:rsidRPr="004E28D9">
        <w:rPr>
          <w:lang w:val="de-DE"/>
        </w:rPr>
        <w:t>Blip</w:t>
      </w:r>
      <w:proofErr w:type="spellEnd"/>
      <w:r w:rsidRPr="004E28D9">
        <w:rPr>
          <w:lang w:val="de-DE"/>
        </w:rPr>
        <w:t xml:space="preserve">" funktioniert nicht unter 3.000 U/min. Bei Überschreitung dieser Grenze wird das Timing des </w:t>
      </w:r>
      <w:proofErr w:type="spellStart"/>
      <w:r w:rsidRPr="004E28D9">
        <w:rPr>
          <w:lang w:val="de-DE"/>
        </w:rPr>
        <w:t>Blippers</w:t>
      </w:r>
      <w:proofErr w:type="spellEnd"/>
      <w:r w:rsidRPr="004E28D9">
        <w:rPr>
          <w:lang w:val="de-DE"/>
        </w:rPr>
        <w:t xml:space="preserve"> automatisch nach Kundenwunsch eingestellt. "</w:t>
      </w:r>
      <w:proofErr w:type="spellStart"/>
      <w:r w:rsidRPr="004E28D9">
        <w:rPr>
          <w:lang w:val="de-DE"/>
        </w:rPr>
        <w:t>rL</w:t>
      </w:r>
      <w:proofErr w:type="spellEnd"/>
      <w:r w:rsidRPr="004E28D9">
        <w:rPr>
          <w:lang w:val="de-DE"/>
        </w:rPr>
        <w:t>" sind die untere Drehzahlgrenze.</w:t>
      </w:r>
    </w:p>
    <w:p w:rsidR="00DF2545" w:rsidRDefault="00DF2545" w:rsidP="004E28D9">
      <w:pPr>
        <w:pStyle w:val="Compact"/>
        <w:rPr>
          <w:lang w:val="de-DE"/>
        </w:rPr>
      </w:pPr>
    </w:p>
    <w:p w:rsidR="00DF2545" w:rsidRDefault="00DF2545" w:rsidP="004E28D9">
      <w:pPr>
        <w:pStyle w:val="Compact"/>
        <w:rPr>
          <w:lang w:val="de-DE"/>
        </w:rPr>
      </w:pP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3.3 Herunterschalten der Zeitmessung "SL".</w:t>
      </w:r>
    </w:p>
    <w:p w:rsidR="004E28D9" w:rsidRDefault="004E28D9" w:rsidP="004E28D9">
      <w:pPr>
        <w:pStyle w:val="Compact"/>
        <w:rPr>
          <w:lang w:val="de-DE"/>
        </w:rPr>
      </w:pPr>
      <w:r w:rsidRPr="004E28D9">
        <w:rPr>
          <w:lang w:val="de-DE"/>
        </w:rPr>
        <w:t>Stellen Sie das gewünschte Timing der "</w:t>
      </w:r>
      <w:proofErr w:type="spellStart"/>
      <w:r w:rsidRPr="004E28D9">
        <w:rPr>
          <w:lang w:val="de-DE"/>
        </w:rPr>
        <w:t>blip</w:t>
      </w:r>
      <w:proofErr w:type="spellEnd"/>
      <w:r w:rsidRPr="004E28D9">
        <w:rPr>
          <w:lang w:val="de-DE"/>
        </w:rPr>
        <w:t>" auf "</w:t>
      </w:r>
      <w:proofErr w:type="spellStart"/>
      <w:r w:rsidRPr="004E28D9">
        <w:rPr>
          <w:lang w:val="de-DE"/>
        </w:rPr>
        <w:t>rL</w:t>
      </w:r>
      <w:proofErr w:type="spellEnd"/>
      <w:r w:rsidRPr="004E28D9">
        <w:rPr>
          <w:lang w:val="de-DE"/>
        </w:rPr>
        <w:t>" U/min ein (siehe Abs. 3.2).</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3.4 Hochschieben Vorlast Einstellung "L".</w:t>
      </w:r>
    </w:p>
    <w:p w:rsidR="004E28D9" w:rsidRDefault="004E28D9" w:rsidP="004E28D9">
      <w:pPr>
        <w:pStyle w:val="Compact"/>
        <w:rPr>
          <w:lang w:val="de-DE"/>
        </w:rPr>
      </w:pPr>
      <w:r w:rsidRPr="004E28D9">
        <w:rPr>
          <w:lang w:val="de-DE"/>
        </w:rPr>
        <w:t>Standardeinstellung "22" ist es möglich, die Last zu ändern, die auf den Sensor wirkt, um das Hochschaltsignal zu erhalten. Bei eingeschalteter Zündung und ausgeschaltetem Motor versuchen Sie, den oberen Gang einzulegen. Der Schalthebel sollte sich durch die Federkraft im Getriebe bewegen, bis der Zahnradwiderstand spürbar wird. Wenn die Drehzahl über dem Sollwert bei Par. 3.8, die LED des Panels sollte für eine Weile "--" anzeigen. Wenn dies zu früh oder zu spät geschieht, ändern Sie entsprechend die eingestellte Vorspannung.</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 xml:space="preserve">3.5 </w:t>
      </w:r>
      <w:proofErr w:type="gramStart"/>
      <w:r w:rsidRPr="004E28D9">
        <w:rPr>
          <w:lang w:val="de-DE"/>
        </w:rPr>
        <w:t>Aktuelle Last</w:t>
      </w:r>
      <w:proofErr w:type="gramEnd"/>
      <w:r w:rsidRPr="004E28D9">
        <w:rPr>
          <w:lang w:val="de-DE"/>
        </w:rPr>
        <w:t xml:space="preserve"> mit Anzeige "S".</w:t>
      </w:r>
    </w:p>
    <w:p w:rsidR="004E28D9" w:rsidRDefault="004E28D9" w:rsidP="004E28D9">
      <w:pPr>
        <w:pStyle w:val="Compact"/>
        <w:rPr>
          <w:lang w:val="de-DE"/>
        </w:rPr>
      </w:pPr>
      <w:r w:rsidRPr="004E28D9">
        <w:rPr>
          <w:lang w:val="de-DE"/>
        </w:rPr>
        <w:t xml:space="preserve">Wenn Sie in dieses Menü eintreten, können Sie den aktuellen </w:t>
      </w:r>
      <w:proofErr w:type="spellStart"/>
      <w:r w:rsidRPr="004E28D9">
        <w:rPr>
          <w:lang w:val="de-DE"/>
        </w:rPr>
        <w:t>Lastwert</w:t>
      </w:r>
      <w:proofErr w:type="spellEnd"/>
      <w:r w:rsidRPr="004E28D9">
        <w:rPr>
          <w:lang w:val="de-DE"/>
        </w:rPr>
        <w:t xml:space="preserve"> ablesen. Nützliche Funktion für die Vorspannungseinstellung sowie für die Getriebekontrolle und -wartung.</w:t>
      </w:r>
    </w:p>
    <w:p w:rsidR="00DF2545" w:rsidRPr="004E28D9" w:rsidRDefault="00DF2545" w:rsidP="004E28D9">
      <w:pPr>
        <w:pStyle w:val="Compact"/>
        <w:rPr>
          <w:lang w:val="de-DE"/>
        </w:rPr>
      </w:pPr>
    </w:p>
    <w:p w:rsidR="004E28D9" w:rsidRPr="004E28D9" w:rsidRDefault="004E28D9" w:rsidP="004E28D9">
      <w:pPr>
        <w:pStyle w:val="Compact"/>
        <w:rPr>
          <w:lang w:val="de-DE"/>
        </w:rPr>
      </w:pPr>
      <w:r w:rsidRPr="004E28D9">
        <w:rPr>
          <w:lang w:val="de-DE"/>
        </w:rPr>
        <w:t>3.5.1 Anzeige der maximalen Belastung "--".</w:t>
      </w:r>
    </w:p>
    <w:p w:rsidR="004E28D9" w:rsidRPr="004E28D9" w:rsidRDefault="004E28D9" w:rsidP="004E28D9">
      <w:pPr>
        <w:pStyle w:val="Compact"/>
        <w:rPr>
          <w:lang w:val="de-DE"/>
        </w:rPr>
      </w:pPr>
      <w:r w:rsidRPr="004E28D9">
        <w:rPr>
          <w:lang w:val="de-DE"/>
        </w:rPr>
        <w:t>Wenn Sie an dieser Stelle die untere Taste gedrückt halten, blinkt auf der Anzeige ca. 10 Sekunden lang "--". Danach wird der in diesem Zeitraum registrierte Höchstlastwert angezeigt.</w:t>
      </w:r>
    </w:p>
    <w:p w:rsidR="00FD7144" w:rsidRDefault="00FD7144" w:rsidP="004E28D9">
      <w:pPr>
        <w:pStyle w:val="Compact"/>
        <w:rPr>
          <w:lang w:val="de-DE"/>
        </w:rPr>
      </w:pPr>
    </w:p>
    <w:p w:rsidR="00FD7144" w:rsidRDefault="00FD7144" w:rsidP="004E28D9">
      <w:pPr>
        <w:pStyle w:val="Compact"/>
        <w:rPr>
          <w:lang w:val="de-DE"/>
        </w:rPr>
      </w:pPr>
    </w:p>
    <w:p w:rsidR="00FD7144" w:rsidRDefault="00FD7144" w:rsidP="00FD7144">
      <w:pPr>
        <w:pStyle w:val="Compact"/>
        <w:rPr>
          <w:lang w:val="de-DE"/>
        </w:rPr>
      </w:pPr>
      <w:r w:rsidRPr="00FD7144">
        <w:rPr>
          <w:lang w:val="de-DE"/>
        </w:rPr>
        <w:t xml:space="preserve">3.6 </w:t>
      </w:r>
      <w:proofErr w:type="spellStart"/>
      <w:r w:rsidRPr="00FD7144">
        <w:rPr>
          <w:lang w:val="de-DE"/>
        </w:rPr>
        <w:t>Downshift</w:t>
      </w:r>
      <w:proofErr w:type="spellEnd"/>
      <w:r w:rsidRPr="00FD7144">
        <w:rPr>
          <w:lang w:val="de-DE"/>
        </w:rPr>
        <w:t xml:space="preserve"> Timing "t5" Stellen Sie die "</w:t>
      </w:r>
      <w:proofErr w:type="spellStart"/>
      <w:r w:rsidRPr="00FD7144">
        <w:rPr>
          <w:lang w:val="de-DE"/>
        </w:rPr>
        <w:t>Blip</w:t>
      </w:r>
      <w:proofErr w:type="spellEnd"/>
      <w:r w:rsidRPr="00FD7144">
        <w:rPr>
          <w:lang w:val="de-DE"/>
        </w:rPr>
        <w:t xml:space="preserve">"-Zeit innerhalb von 20-98 </w:t>
      </w:r>
      <w:proofErr w:type="spellStart"/>
      <w:r w:rsidRPr="00FD7144">
        <w:rPr>
          <w:lang w:val="de-DE"/>
        </w:rPr>
        <w:t>ms</w:t>
      </w:r>
      <w:proofErr w:type="spellEnd"/>
      <w:r w:rsidRPr="00FD7144">
        <w:rPr>
          <w:lang w:val="de-DE"/>
        </w:rPr>
        <w:t xml:space="preserve"> bei 8.000 U/min ein. Standard 98ms. Das </w:t>
      </w:r>
      <w:proofErr w:type="spellStart"/>
      <w:r w:rsidRPr="00FD7144">
        <w:rPr>
          <w:lang w:val="de-DE"/>
        </w:rPr>
        <w:t>Blip</w:t>
      </w:r>
      <w:proofErr w:type="spellEnd"/>
      <w:r w:rsidRPr="00FD7144">
        <w:rPr>
          <w:lang w:val="de-DE"/>
        </w:rPr>
        <w:t xml:space="preserve">-Timing bei 12.500 U/min wird 70 </w:t>
      </w:r>
      <w:proofErr w:type="spellStart"/>
      <w:r w:rsidRPr="00FD7144">
        <w:rPr>
          <w:lang w:val="de-DE"/>
        </w:rPr>
        <w:t>ms</w:t>
      </w:r>
      <w:proofErr w:type="spellEnd"/>
      <w:r w:rsidRPr="00FD7144">
        <w:rPr>
          <w:lang w:val="de-DE"/>
        </w:rPr>
        <w:t xml:space="preserve"> mehr als dieser Wert sein. In der Zwischenzeit interpoliert die CPU den Wert. Wir empfehlen Zeiten zwischen 98 und 80ms. Ein zu langes Timing erlaubt das Einlegen des Gangs, aber dann spürst du, wie das Fahrrad eine Weile drückt. Ein zu kurzes Timing erlaubt keinen richtigen Rückwärtsgang. Wir empfehlen, mit einem hohen Wert zu beginnen und ihn während der Tests auf der Straße zu reduzieren.</w:t>
      </w:r>
    </w:p>
    <w:p w:rsidR="00DF2545" w:rsidRPr="00FD7144" w:rsidRDefault="00DF2545" w:rsidP="00FD7144">
      <w:pPr>
        <w:pStyle w:val="Compact"/>
        <w:rPr>
          <w:lang w:val="de-DE"/>
        </w:rPr>
      </w:pPr>
    </w:p>
    <w:p w:rsidR="00FD7144" w:rsidRPr="00FD7144" w:rsidRDefault="00FD7144" w:rsidP="00FD7144">
      <w:pPr>
        <w:pStyle w:val="Compact"/>
        <w:rPr>
          <w:lang w:val="de-DE"/>
        </w:rPr>
      </w:pPr>
      <w:r w:rsidRPr="00FD7144">
        <w:rPr>
          <w:lang w:val="de-DE"/>
        </w:rPr>
        <w:t>3.7 Herunterschalten der Vorlastregelung "LS".</w:t>
      </w:r>
    </w:p>
    <w:p w:rsidR="00FD7144" w:rsidRDefault="00FD7144" w:rsidP="00FD7144">
      <w:pPr>
        <w:pStyle w:val="Compact"/>
        <w:rPr>
          <w:lang w:val="de-DE"/>
        </w:rPr>
      </w:pPr>
      <w:r w:rsidRPr="00FD7144">
        <w:rPr>
          <w:lang w:val="de-DE"/>
        </w:rPr>
        <w:t>Standardeinstellung "14" ist es möglich, die Last zu ändern, die auf den Sensor wirkt, um das Rückschaltsignal zu erhalten. Bei eingeschalteter Zündung und ausgeschaltetem Motor versuchen Sie, den unteren Gang einzulegen. Der Schalthebel sollte sich durch die Federkraft im Getriebe bewegen, bis der Zahnradwiderstand spürbar wird. Die LED des Panels sollte für eine Weile "--" anzeigen. Wenn dies zu früh oder zu spät geschieht, ändern Sie entsprechend die eingestellte Vorspannung.</w:t>
      </w:r>
    </w:p>
    <w:p w:rsidR="00DF2545" w:rsidRPr="00FD7144" w:rsidRDefault="00DF2545" w:rsidP="00FD7144">
      <w:pPr>
        <w:pStyle w:val="Compact"/>
        <w:rPr>
          <w:lang w:val="de-DE"/>
        </w:rPr>
      </w:pPr>
    </w:p>
    <w:p w:rsidR="00FD7144" w:rsidRPr="00FD7144" w:rsidRDefault="00FD7144" w:rsidP="00FD7144">
      <w:pPr>
        <w:pStyle w:val="Compact"/>
        <w:rPr>
          <w:lang w:val="de-DE"/>
        </w:rPr>
      </w:pPr>
      <w:r w:rsidRPr="00FD7144">
        <w:rPr>
          <w:lang w:val="de-DE"/>
        </w:rPr>
        <w:t xml:space="preserve">3.8 </w:t>
      </w:r>
      <w:proofErr w:type="gramStart"/>
      <w:r w:rsidRPr="00FD7144">
        <w:rPr>
          <w:lang w:val="de-DE"/>
        </w:rPr>
        <w:t>Minimale Drehzahlgrenze</w:t>
      </w:r>
      <w:proofErr w:type="gramEnd"/>
      <w:r w:rsidRPr="00FD7144">
        <w:rPr>
          <w:lang w:val="de-DE"/>
        </w:rPr>
        <w:t xml:space="preserve"> "</w:t>
      </w:r>
      <w:proofErr w:type="spellStart"/>
      <w:r w:rsidRPr="00FD7144">
        <w:rPr>
          <w:lang w:val="de-DE"/>
        </w:rPr>
        <w:t>Sr</w:t>
      </w:r>
      <w:proofErr w:type="spellEnd"/>
      <w:r w:rsidRPr="00FD7144">
        <w:rPr>
          <w:lang w:val="de-DE"/>
        </w:rPr>
        <w:t>".</w:t>
      </w:r>
    </w:p>
    <w:p w:rsidR="00FD7144" w:rsidRDefault="00FD7144" w:rsidP="00FD7144">
      <w:pPr>
        <w:pStyle w:val="Compact"/>
        <w:rPr>
          <w:lang w:val="de-DE"/>
        </w:rPr>
      </w:pPr>
      <w:r w:rsidRPr="00FD7144">
        <w:rPr>
          <w:lang w:val="de-DE"/>
        </w:rPr>
        <w:t>Stellen Sie die Drehzahl ein, unterhalb derer das System nicht schneidet. Visualisierung: /1000.</w:t>
      </w:r>
    </w:p>
    <w:p w:rsidR="00DF2545" w:rsidRDefault="00DF2545" w:rsidP="00FD7144">
      <w:pPr>
        <w:pStyle w:val="Compact"/>
        <w:rPr>
          <w:lang w:val="de-DE"/>
        </w:rPr>
      </w:pPr>
    </w:p>
    <w:p w:rsidR="00DF2545" w:rsidRDefault="00DF2545" w:rsidP="00FD7144">
      <w:pPr>
        <w:pStyle w:val="Compact"/>
        <w:rPr>
          <w:lang w:val="de-DE"/>
        </w:rPr>
      </w:pPr>
    </w:p>
    <w:p w:rsidR="00DF2545" w:rsidRDefault="00DF2545" w:rsidP="00FD7144">
      <w:pPr>
        <w:pStyle w:val="Compact"/>
        <w:rPr>
          <w:lang w:val="de-DE"/>
        </w:rPr>
      </w:pPr>
    </w:p>
    <w:p w:rsidR="00DF2545" w:rsidRDefault="00DF2545" w:rsidP="00FD7144">
      <w:pPr>
        <w:pStyle w:val="Compact"/>
        <w:rPr>
          <w:lang w:val="de-DE"/>
        </w:rPr>
      </w:pPr>
    </w:p>
    <w:p w:rsidR="00DF2545" w:rsidRDefault="00DF2545" w:rsidP="00FD7144">
      <w:pPr>
        <w:pStyle w:val="Compact"/>
        <w:rPr>
          <w:lang w:val="de-DE"/>
        </w:rPr>
      </w:pPr>
    </w:p>
    <w:p w:rsidR="00DF2545" w:rsidRPr="00FD7144" w:rsidRDefault="00DF2545" w:rsidP="00FD7144">
      <w:pPr>
        <w:pStyle w:val="Compact"/>
        <w:rPr>
          <w:lang w:val="de-DE"/>
        </w:rPr>
      </w:pPr>
    </w:p>
    <w:p w:rsidR="00FD7144" w:rsidRPr="00FD7144" w:rsidRDefault="00FD7144" w:rsidP="00FD7144">
      <w:pPr>
        <w:pStyle w:val="Compact"/>
        <w:rPr>
          <w:lang w:val="de-DE"/>
        </w:rPr>
      </w:pPr>
      <w:r w:rsidRPr="00FD7144">
        <w:rPr>
          <w:lang w:val="de-DE"/>
        </w:rPr>
        <w:t>3.9 Art des Analogausgangs "</w:t>
      </w:r>
      <w:proofErr w:type="spellStart"/>
      <w:r w:rsidRPr="00FD7144">
        <w:rPr>
          <w:lang w:val="de-DE"/>
        </w:rPr>
        <w:t>dS</w:t>
      </w:r>
      <w:proofErr w:type="spellEnd"/>
      <w:r w:rsidRPr="00FD7144">
        <w:rPr>
          <w:lang w:val="de-DE"/>
        </w:rPr>
        <w:t>".</w:t>
      </w:r>
    </w:p>
    <w:p w:rsidR="00FD7144" w:rsidRDefault="00FD7144" w:rsidP="00FD7144">
      <w:pPr>
        <w:pStyle w:val="Compact"/>
        <w:rPr>
          <w:lang w:val="de-DE"/>
        </w:rPr>
      </w:pPr>
      <w:r w:rsidRPr="00FD7144">
        <w:rPr>
          <w:lang w:val="de-DE"/>
        </w:rPr>
        <w:t xml:space="preserve">Wenn Ihr System über den Analogausgang verfügt, können Sie mit dieser Funktion die Art des Ausgangs einstellen: " </w:t>
      </w:r>
      <w:proofErr w:type="spellStart"/>
      <w:r w:rsidRPr="00FD7144">
        <w:rPr>
          <w:lang w:val="de-DE"/>
        </w:rPr>
        <w:t>dC</w:t>
      </w:r>
      <w:proofErr w:type="spellEnd"/>
      <w:r w:rsidRPr="00FD7144">
        <w:rPr>
          <w:lang w:val="de-DE"/>
        </w:rPr>
        <w:t>": 0+5V mit O-Last bei 2,5V. " Du": 0+5V mit O-Last bei 5V. " DD": 0+5V mit O0 Lastkontakt bei OV.</w:t>
      </w:r>
    </w:p>
    <w:p w:rsidR="00DF2545" w:rsidRPr="00FD7144" w:rsidRDefault="00DF2545" w:rsidP="00FD7144">
      <w:pPr>
        <w:pStyle w:val="Compact"/>
        <w:rPr>
          <w:lang w:val="de-DE"/>
        </w:rPr>
      </w:pPr>
    </w:p>
    <w:p w:rsidR="00FD7144" w:rsidRPr="00FD7144" w:rsidRDefault="00FD7144" w:rsidP="00FD7144">
      <w:pPr>
        <w:pStyle w:val="Compact"/>
        <w:rPr>
          <w:lang w:val="de-DE"/>
        </w:rPr>
      </w:pPr>
      <w:r w:rsidRPr="00FD7144">
        <w:rPr>
          <w:lang w:val="de-DE"/>
        </w:rPr>
        <w:t>3.10 Unterer/Oberer Grenzwert "</w:t>
      </w:r>
      <w:proofErr w:type="spellStart"/>
      <w:r w:rsidRPr="00FD7144">
        <w:rPr>
          <w:lang w:val="de-DE"/>
        </w:rPr>
        <w:t>dr</w:t>
      </w:r>
      <w:proofErr w:type="spellEnd"/>
      <w:r w:rsidRPr="00FD7144">
        <w:rPr>
          <w:lang w:val="de-DE"/>
        </w:rPr>
        <w:t>".</w:t>
      </w:r>
    </w:p>
    <w:p w:rsidR="00FD7144" w:rsidRDefault="00FD7144" w:rsidP="00FD7144">
      <w:pPr>
        <w:pStyle w:val="Compact"/>
        <w:rPr>
          <w:lang w:val="de-DE"/>
        </w:rPr>
      </w:pPr>
      <w:r w:rsidRPr="00FD7144">
        <w:rPr>
          <w:lang w:val="de-DE"/>
        </w:rPr>
        <w:t>Wenn Ihr System über den Analogausgang verfügt, stellen Sie "5"=+50Kg, "10"=+100Kg ein.</w:t>
      </w:r>
    </w:p>
    <w:p w:rsidR="00DF2545" w:rsidRPr="00FD7144" w:rsidRDefault="00DF2545" w:rsidP="00FD7144">
      <w:pPr>
        <w:pStyle w:val="Compact"/>
        <w:rPr>
          <w:lang w:val="de-DE"/>
        </w:rPr>
      </w:pPr>
    </w:p>
    <w:p w:rsidR="00FD7144" w:rsidRPr="00FD7144" w:rsidRDefault="00FD7144" w:rsidP="00FD7144">
      <w:pPr>
        <w:pStyle w:val="Compact"/>
        <w:rPr>
          <w:lang w:val="de-DE"/>
        </w:rPr>
      </w:pPr>
      <w:r w:rsidRPr="00FD7144">
        <w:rPr>
          <w:lang w:val="de-DE"/>
        </w:rPr>
        <w:t>3.11 Drücken/Ziehen "CE".</w:t>
      </w:r>
    </w:p>
    <w:p w:rsidR="00FD7144" w:rsidRDefault="00FD7144" w:rsidP="00FD7144">
      <w:pPr>
        <w:pStyle w:val="Compact"/>
        <w:rPr>
          <w:lang w:val="de-DE"/>
        </w:rPr>
      </w:pPr>
      <w:r w:rsidRPr="00FD7144">
        <w:rPr>
          <w:lang w:val="de-DE"/>
        </w:rPr>
        <w:t>"C" Drücken, "E" Ziehen.</w:t>
      </w:r>
    </w:p>
    <w:p w:rsidR="00DF2545" w:rsidRPr="00FD7144" w:rsidRDefault="00DF2545" w:rsidP="00FD7144">
      <w:pPr>
        <w:pStyle w:val="Compact"/>
        <w:rPr>
          <w:lang w:val="de-DE"/>
        </w:rPr>
      </w:pPr>
    </w:p>
    <w:p w:rsidR="00FD7144" w:rsidRPr="00FD7144" w:rsidRDefault="00FD7144" w:rsidP="00FD7144">
      <w:pPr>
        <w:pStyle w:val="Compact"/>
        <w:rPr>
          <w:lang w:val="de-DE"/>
        </w:rPr>
      </w:pPr>
      <w:r w:rsidRPr="00FD7144">
        <w:rPr>
          <w:lang w:val="de-DE"/>
        </w:rPr>
        <w:t>4.</w:t>
      </w:r>
      <w:r w:rsidRPr="00FD7144">
        <w:rPr>
          <w:lang w:val="de-DE"/>
        </w:rPr>
        <w:tab/>
        <w:t>ANSCHLÜSSE Diese Sonderausführung dient zum Austausch des originalen Schaltungssensors an der BMW S1000RRR. Verbinden Sie den schwarzen 3-poligen Stecker/Buchse (rote, blaue und schwarze Adern) mit einer der Zündkerzen der Spule. Egal welche. Verbinden Sie den schwarzen 3-poligen Stecker/Buchse (schwarze, gelbe und schwarze Adern) mit dem Schaltsensor. Er befindet sich in der Bohrung auf der Vorderseite der linken Seite des Rahmens unter dem Kupplungshebel. Verbinden Sie das schwarze Kabel mit der Batteriemasse. Für den Hochschalthebel: Schließen Sie den einzelnen weißen Stecker an den Schnellwechsler des Fahrrads an. Wenn es schwer ist, es hineinzulegen, putten Sie es kaum. Es geht sicher rein. Eventuell ist der Schaltrückstellungsvorgang gemäß BMW Handbuch erforderlich. Für den Rückwärtsgang: Suchen Sie den TPS-Anschluss (über dem Kühler, auf der linken Seite).</w:t>
      </w:r>
    </w:p>
    <w:p w:rsidR="00FD7144" w:rsidRDefault="00FD7144" w:rsidP="00FD7144">
      <w:pPr>
        <w:pStyle w:val="Compact"/>
        <w:rPr>
          <w:lang w:val="de-DE"/>
        </w:rPr>
      </w:pPr>
      <w:r w:rsidRPr="00FD7144">
        <w:rPr>
          <w:lang w:val="de-DE"/>
        </w:rPr>
        <w:t xml:space="preserve">aus dem Tunnel im Rahmen). Verbinden Sie das </w:t>
      </w:r>
      <w:proofErr w:type="spellStart"/>
      <w:r w:rsidRPr="00FD7144">
        <w:rPr>
          <w:lang w:val="de-DE"/>
        </w:rPr>
        <w:t>Plug&amp;Play-Kabel</w:t>
      </w:r>
      <w:proofErr w:type="spellEnd"/>
      <w:r w:rsidRPr="00FD7144">
        <w:rPr>
          <w:lang w:val="de-DE"/>
        </w:rPr>
        <w:t xml:space="preserve"> (ein Stecker weiß und ein Stecker schwarz) mit ihm.</w:t>
      </w:r>
    </w:p>
    <w:p w:rsidR="00DF2545" w:rsidRPr="00FD7144" w:rsidRDefault="00DF2545" w:rsidP="00FD7144">
      <w:pPr>
        <w:pStyle w:val="Compact"/>
        <w:rPr>
          <w:lang w:val="de-DE"/>
        </w:rPr>
      </w:pPr>
    </w:p>
    <w:p w:rsidR="00FD7144" w:rsidRPr="00F621F4" w:rsidRDefault="00FD7144" w:rsidP="00FD7144">
      <w:pPr>
        <w:pStyle w:val="Compact"/>
        <w:rPr>
          <w:lang w:val="de-DE"/>
        </w:rPr>
      </w:pPr>
      <w:r w:rsidRPr="00FD7144">
        <w:rPr>
          <w:lang w:val="de-DE"/>
        </w:rPr>
        <w:t>5.</w:t>
      </w:r>
      <w:r w:rsidRPr="00FD7144">
        <w:rPr>
          <w:lang w:val="de-DE"/>
        </w:rPr>
        <w:tab/>
        <w:t xml:space="preserve">ARBEITSBEDINGUNGEN 8+17,5V; -20°C#+95°C. E-Mail: info@ircstore.com </w:t>
      </w:r>
      <w:proofErr w:type="spellStart"/>
      <w:r w:rsidRPr="00FD7144">
        <w:rPr>
          <w:lang w:val="de-DE"/>
        </w:rPr>
        <w:t>Telefono</w:t>
      </w:r>
      <w:proofErr w:type="spellEnd"/>
      <w:r w:rsidRPr="00FD7144">
        <w:rPr>
          <w:lang w:val="de-DE"/>
        </w:rPr>
        <w:t>: +39 3357079765</w:t>
      </w:r>
    </w:p>
    <w:sectPr w:rsidR="00FD7144" w:rsidRPr="00F621F4">
      <w:pgSz w:w="12240" w:h="15840"/>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8F7" w:rsidRDefault="003B18F7">
      <w:pPr>
        <w:spacing w:after="0"/>
      </w:pPr>
      <w:r>
        <w:separator/>
      </w:r>
    </w:p>
  </w:endnote>
  <w:endnote w:type="continuationSeparator" w:id="0">
    <w:p w:rsidR="003B18F7" w:rsidRDefault="003B18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8F7" w:rsidRDefault="003B18F7">
      <w:r>
        <w:separator/>
      </w:r>
    </w:p>
  </w:footnote>
  <w:footnote w:type="continuationSeparator" w:id="0">
    <w:p w:rsidR="003B18F7" w:rsidRDefault="003B18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75DC92"/>
    <w:multiLevelType w:val="multilevel"/>
    <w:tmpl w:val="A15A84DC"/>
    <w:lvl w:ilvl="0">
      <w:start w:val="5"/>
      <w:numFmt w:val="decimal"/>
      <w:lvlText w:val="%1."/>
      <w:lvlJc w:val="left"/>
      <w:pPr>
        <w:tabs>
          <w:tab w:val="num" w:pos="0"/>
        </w:tabs>
        <w:ind w:left="480" w:hanging="480"/>
      </w:pPr>
    </w:lvl>
    <w:lvl w:ilvl="1">
      <w:start w:val="5"/>
      <w:numFmt w:val="decimal"/>
      <w:lvlText w:val="%2."/>
      <w:lvlJc w:val="left"/>
      <w:pPr>
        <w:tabs>
          <w:tab w:val="num" w:pos="720"/>
        </w:tabs>
        <w:ind w:left="1200" w:hanging="480"/>
      </w:pPr>
    </w:lvl>
    <w:lvl w:ilvl="2">
      <w:start w:val="5"/>
      <w:numFmt w:val="decimal"/>
      <w:lvlText w:val="%3."/>
      <w:lvlJc w:val="left"/>
      <w:pPr>
        <w:tabs>
          <w:tab w:val="num" w:pos="1440"/>
        </w:tabs>
        <w:ind w:left="1920" w:hanging="480"/>
      </w:pPr>
    </w:lvl>
    <w:lvl w:ilvl="3">
      <w:start w:val="5"/>
      <w:numFmt w:val="decimal"/>
      <w:lvlText w:val="%4."/>
      <w:lvlJc w:val="left"/>
      <w:pPr>
        <w:tabs>
          <w:tab w:val="num" w:pos="2160"/>
        </w:tabs>
        <w:ind w:left="2640" w:hanging="480"/>
      </w:pPr>
    </w:lvl>
    <w:lvl w:ilvl="4">
      <w:start w:val="5"/>
      <w:numFmt w:val="decimal"/>
      <w:lvlText w:val="%5."/>
      <w:lvlJc w:val="left"/>
      <w:pPr>
        <w:tabs>
          <w:tab w:val="num" w:pos="2880"/>
        </w:tabs>
        <w:ind w:left="3360" w:hanging="480"/>
      </w:pPr>
    </w:lvl>
    <w:lvl w:ilvl="5">
      <w:start w:val="5"/>
      <w:numFmt w:val="decimal"/>
      <w:lvlText w:val="%6."/>
      <w:lvlJc w:val="left"/>
      <w:pPr>
        <w:tabs>
          <w:tab w:val="num" w:pos="3600"/>
        </w:tabs>
        <w:ind w:left="4080" w:hanging="480"/>
      </w:pPr>
    </w:lvl>
    <w:lvl w:ilvl="6">
      <w:start w:val="5"/>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93782CF6"/>
    <w:multiLevelType w:val="multilevel"/>
    <w:tmpl w:val="E05E219C"/>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nsid w:val="AACC578C"/>
    <w:multiLevelType w:val="multilevel"/>
    <w:tmpl w:val="AF2CD46A"/>
    <w:lvl w:ilvl="0">
      <w:start w:val="4"/>
      <w:numFmt w:val="decimal"/>
      <w:lvlText w:val="%1."/>
      <w:lvlJc w:val="left"/>
      <w:pPr>
        <w:tabs>
          <w:tab w:val="num" w:pos="0"/>
        </w:tabs>
        <w:ind w:left="480" w:hanging="480"/>
      </w:pPr>
    </w:lvl>
    <w:lvl w:ilvl="1">
      <w:start w:val="4"/>
      <w:numFmt w:val="decimal"/>
      <w:lvlText w:val="%2."/>
      <w:lvlJc w:val="left"/>
      <w:pPr>
        <w:tabs>
          <w:tab w:val="num" w:pos="720"/>
        </w:tabs>
        <w:ind w:left="1200" w:hanging="480"/>
      </w:pPr>
    </w:lvl>
    <w:lvl w:ilvl="2">
      <w:start w:val="4"/>
      <w:numFmt w:val="decimal"/>
      <w:lvlText w:val="%3."/>
      <w:lvlJc w:val="left"/>
      <w:pPr>
        <w:tabs>
          <w:tab w:val="num" w:pos="1440"/>
        </w:tabs>
        <w:ind w:left="1920" w:hanging="480"/>
      </w:pPr>
    </w:lvl>
    <w:lvl w:ilvl="3">
      <w:start w:val="4"/>
      <w:numFmt w:val="decimal"/>
      <w:lvlText w:val="%4."/>
      <w:lvlJc w:val="left"/>
      <w:pPr>
        <w:tabs>
          <w:tab w:val="num" w:pos="2160"/>
        </w:tabs>
        <w:ind w:left="2640" w:hanging="480"/>
      </w:pPr>
    </w:lvl>
    <w:lvl w:ilvl="4">
      <w:start w:val="4"/>
      <w:numFmt w:val="decimal"/>
      <w:lvlText w:val="%5."/>
      <w:lvlJc w:val="left"/>
      <w:pPr>
        <w:tabs>
          <w:tab w:val="num" w:pos="2880"/>
        </w:tabs>
        <w:ind w:left="3360" w:hanging="480"/>
      </w:pPr>
    </w:lvl>
    <w:lvl w:ilvl="5">
      <w:start w:val="4"/>
      <w:numFmt w:val="decimal"/>
      <w:lvlText w:val="%6."/>
      <w:lvlJc w:val="left"/>
      <w:pPr>
        <w:tabs>
          <w:tab w:val="num" w:pos="3600"/>
        </w:tabs>
        <w:ind w:left="4080" w:hanging="480"/>
      </w:pPr>
    </w:lvl>
    <w:lvl w:ilvl="6">
      <w:start w:val="4"/>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DF161BDE"/>
    <w:multiLevelType w:val="multilevel"/>
    <w:tmpl w:val="A976BB02"/>
    <w:lvl w:ilvl="0">
      <w:start w:val="2"/>
      <w:numFmt w:val="decimal"/>
      <w:lvlText w:val="%1."/>
      <w:lvlJc w:val="left"/>
      <w:pPr>
        <w:tabs>
          <w:tab w:val="num" w:pos="0"/>
        </w:tabs>
        <w:ind w:left="480" w:hanging="480"/>
      </w:pPr>
    </w:lvl>
    <w:lvl w:ilvl="1">
      <w:start w:val="2"/>
      <w:numFmt w:val="decimal"/>
      <w:lvlText w:val="%2."/>
      <w:lvlJc w:val="left"/>
      <w:pPr>
        <w:tabs>
          <w:tab w:val="num" w:pos="720"/>
        </w:tabs>
        <w:ind w:left="1200" w:hanging="480"/>
      </w:pPr>
    </w:lvl>
    <w:lvl w:ilvl="2">
      <w:start w:val="2"/>
      <w:numFmt w:val="decimal"/>
      <w:lvlText w:val="%3."/>
      <w:lvlJc w:val="left"/>
      <w:pPr>
        <w:tabs>
          <w:tab w:val="num" w:pos="1440"/>
        </w:tabs>
        <w:ind w:left="1920" w:hanging="480"/>
      </w:pPr>
    </w:lvl>
    <w:lvl w:ilvl="3">
      <w:start w:val="2"/>
      <w:numFmt w:val="decimal"/>
      <w:lvlText w:val="%4."/>
      <w:lvlJc w:val="left"/>
      <w:pPr>
        <w:tabs>
          <w:tab w:val="num" w:pos="2160"/>
        </w:tabs>
        <w:ind w:left="2640" w:hanging="480"/>
      </w:pPr>
    </w:lvl>
    <w:lvl w:ilvl="4">
      <w:start w:val="2"/>
      <w:numFmt w:val="decimal"/>
      <w:lvlText w:val="%5."/>
      <w:lvlJc w:val="left"/>
      <w:pPr>
        <w:tabs>
          <w:tab w:val="num" w:pos="2880"/>
        </w:tabs>
        <w:ind w:left="3360" w:hanging="480"/>
      </w:pPr>
    </w:lvl>
    <w:lvl w:ilvl="5">
      <w:start w:val="2"/>
      <w:numFmt w:val="decimal"/>
      <w:lvlText w:val="%6."/>
      <w:lvlJc w:val="left"/>
      <w:pPr>
        <w:tabs>
          <w:tab w:val="num" w:pos="3600"/>
        </w:tabs>
        <w:ind w:left="4080" w:hanging="480"/>
      </w:pPr>
    </w:lvl>
    <w:lvl w:ilvl="6">
      <w:start w:val="2"/>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4">
    <w:nsid w:val="E17F69BA"/>
    <w:multiLevelType w:val="multilevel"/>
    <w:tmpl w:val="7822541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5">
    <w:nsid w:val="18C2E32D"/>
    <w:multiLevelType w:val="multilevel"/>
    <w:tmpl w:val="9CB8B57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6">
    <w:nsid w:val="275DF5F8"/>
    <w:multiLevelType w:val="multilevel"/>
    <w:tmpl w:val="E1980AAC"/>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num w:numId="1">
    <w:abstractNumId w:val="4"/>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3"/>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5">
    <w:abstractNumId w:val="6"/>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6">
    <w:abstractNumId w:val="2"/>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 w:numId="7">
    <w:abstractNumId w:val="0"/>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590D07"/>
    <w:rsid w:val="00011C8B"/>
    <w:rsid w:val="00132B02"/>
    <w:rsid w:val="003B18F7"/>
    <w:rsid w:val="004E28D9"/>
    <w:rsid w:val="004E29B3"/>
    <w:rsid w:val="004F3CBD"/>
    <w:rsid w:val="00590D07"/>
    <w:rsid w:val="00784D58"/>
    <w:rsid w:val="008D6863"/>
    <w:rsid w:val="00B86B75"/>
    <w:rsid w:val="00BC48D5"/>
    <w:rsid w:val="00C36279"/>
    <w:rsid w:val="00C85C85"/>
    <w:rsid w:val="00DF2545"/>
    <w:rsid w:val="00E315A3"/>
    <w:rsid w:val="00F621F4"/>
    <w:rsid w:val="00FD6C8E"/>
    <w:rsid w:val="00FD714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Standard">
    <w:name w:val="Normal"/>
    <w:qFormat/>
  </w:style>
  <w:style w:type="paragraph" w:styleId="berschrift1">
    <w:name w:val="heading 1"/>
    <w:basedOn w:val="Standard"/>
    <w:next w:val="Textkrper"/>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berschrift2">
    <w:name w:val="heading 2"/>
    <w:basedOn w:val="Standard"/>
    <w:next w:val="Textkrper"/>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berschrift3">
    <w:name w:val="heading 3"/>
    <w:basedOn w:val="Standard"/>
    <w:next w:val="Textkrper"/>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berschrift4">
    <w:name w:val="heading 4"/>
    <w:basedOn w:val="Standard"/>
    <w:next w:val="Textkrper"/>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qFormat/>
    <w:pPr>
      <w:spacing w:before="180" w:after="180"/>
    </w:pPr>
  </w:style>
  <w:style w:type="paragraph" w:customStyle="1" w:styleId="FirstParagraph">
    <w:name w:val="First Paragraph"/>
    <w:basedOn w:val="Textkrper"/>
    <w:next w:val="Textkrper"/>
    <w:qFormat/>
  </w:style>
  <w:style w:type="paragraph" w:customStyle="1" w:styleId="Compact">
    <w:name w:val="Compact"/>
    <w:basedOn w:val="Textkrper"/>
    <w:qFormat/>
    <w:pPr>
      <w:spacing w:before="36" w:after="36"/>
    </w:pPr>
  </w:style>
  <w:style w:type="paragraph" w:styleId="Titel">
    <w:name w:val="Title"/>
    <w:basedOn w:val="Standard"/>
    <w:next w:val="Textkrper"/>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qFormat/>
    <w:pPr>
      <w:keepNext/>
      <w:keepLines/>
      <w:jc w:val="center"/>
    </w:pPr>
  </w:style>
  <w:style w:type="paragraph" w:styleId="Datum">
    <w:name w:val="Date"/>
    <w:next w:val="Textkrper"/>
    <w:qFormat/>
    <w:pPr>
      <w:keepNext/>
      <w:keepLines/>
      <w:jc w:val="center"/>
    </w:pPr>
  </w:style>
  <w:style w:type="paragraph" w:customStyle="1" w:styleId="Abstract">
    <w:name w:val="Abstract"/>
    <w:basedOn w:val="Standard"/>
    <w:next w:val="Textkrper"/>
    <w:qFormat/>
    <w:pPr>
      <w:keepNext/>
      <w:keepLines/>
      <w:spacing w:before="300" w:after="300"/>
    </w:pPr>
    <w:rPr>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pPr>
    <w:rPr>
      <w:rFonts w:asciiTheme="majorHAnsi" w:eastAsiaTheme="majorEastAsia" w:hAnsiTheme="majorHAnsi" w:cstheme="majorBidi"/>
      <w:bCs/>
      <w:sz w:val="20"/>
      <w:szCs w:val="20"/>
    </w:rPr>
  </w:style>
  <w:style w:type="paragraph" w:styleId="Funotentext">
    <w:name w:val="footnote text"/>
    <w:basedOn w:val="Standard"/>
    <w:uiPriority w:val="9"/>
    <w:unhideWhenUsed/>
    <w:qFormat/>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FigurewithCaption">
    <w:name w:val="Figure with Caption"/>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link w:val="SourceCode"/>
    <w:rPr>
      <w:rFonts w:ascii="Consolas" w:hAnsi="Consolas"/>
      <w:sz w:val="22"/>
    </w:rPr>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Standard"/>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1196</Words>
  <Characters>7536</Characters>
  <Application>Microsoft Office Word</Application>
  <DocSecurity>0</DocSecurity>
  <Lines>62</Lines>
  <Paragraphs>17</Paragraphs>
  <ScaleCrop>false</ScaleCrop>
  <Company/>
  <LinksUpToDate>false</LinksUpToDate>
  <CharactersWithSpaces>8715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Armin-PC</cp:lastModifiedBy>
  <cp:revision>7</cp:revision>
  <dcterms:created xsi:type="dcterms:W3CDTF">2018-12-17T19:56:00Z</dcterms:created>
  <dcterms:modified xsi:type="dcterms:W3CDTF">2018-12-17T20:21:00Z</dcterms:modified>
</cp:coreProperties>
</file>